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F67" w:rsidRDefault="001E1444">
      <w:pPr>
        <w:spacing w:line="300" w:lineRule="auto"/>
        <w:jc w:val="center"/>
        <w:rPr>
          <w:rFonts w:ascii="楷体" w:eastAsia="楷体" w:hAnsi="楷体" w:cs="楷体"/>
          <w:sz w:val="36"/>
          <w:szCs w:val="36"/>
        </w:rPr>
      </w:pPr>
      <w:r>
        <w:rPr>
          <w:rFonts w:ascii="楷体" w:eastAsia="楷体" w:hAnsi="楷体" w:cs="楷体" w:hint="eastAsia"/>
          <w:sz w:val="36"/>
          <w:szCs w:val="36"/>
        </w:rPr>
        <w:t>教育信息</w:t>
      </w:r>
      <w:r w:rsidR="00E35A0F">
        <w:rPr>
          <w:rFonts w:ascii="楷体" w:eastAsia="楷体" w:hAnsi="楷体" w:cs="楷体" w:hint="eastAsia"/>
          <w:sz w:val="36"/>
          <w:szCs w:val="36"/>
        </w:rPr>
        <w:t>技术</w:t>
      </w:r>
      <w:r>
        <w:rPr>
          <w:rFonts w:ascii="楷体" w:eastAsia="楷体" w:hAnsi="楷体" w:cs="楷体" w:hint="eastAsia"/>
          <w:sz w:val="36"/>
          <w:szCs w:val="36"/>
        </w:rPr>
        <w:t>系简介</w:t>
      </w:r>
    </w:p>
    <w:p w:rsidR="00A04F67" w:rsidRDefault="00E35A0F">
      <w:pPr>
        <w:spacing w:line="300" w:lineRule="auto"/>
        <w:ind w:firstLineChars="200" w:firstLine="480"/>
        <w:rPr>
          <w:rFonts w:ascii="楷体" w:eastAsia="楷体" w:hAnsi="楷体" w:cs="楷体"/>
          <w:sz w:val="24"/>
        </w:rPr>
      </w:pPr>
      <w:r>
        <w:rPr>
          <w:rFonts w:ascii="楷体" w:eastAsia="楷体" w:hAnsi="楷体" w:cs="楷体" w:hint="eastAsia"/>
          <w:sz w:val="24"/>
        </w:rPr>
        <w:t>教育信息技术系</w:t>
      </w:r>
      <w:r w:rsidR="001E1444">
        <w:rPr>
          <w:rFonts w:ascii="楷体" w:eastAsia="楷体" w:hAnsi="楷体" w:cs="楷体" w:hint="eastAsia"/>
          <w:sz w:val="24"/>
        </w:rPr>
        <w:t>前身为西北师范大学电化教育系，现有专任教师</w:t>
      </w:r>
      <w:r w:rsidR="00163A1A">
        <w:rPr>
          <w:rFonts w:ascii="楷体" w:eastAsia="楷体" w:hAnsi="楷体" w:cs="楷体"/>
          <w:sz w:val="24"/>
        </w:rPr>
        <w:t>22</w:t>
      </w:r>
      <w:r w:rsidR="001E1444">
        <w:rPr>
          <w:rFonts w:ascii="楷体" w:eastAsia="楷体" w:hAnsi="楷体" w:cs="楷体" w:hint="eastAsia"/>
          <w:sz w:val="24"/>
        </w:rPr>
        <w:t>人，教授</w:t>
      </w:r>
      <w:r w:rsidR="00163A1A">
        <w:rPr>
          <w:rFonts w:ascii="楷体" w:eastAsia="楷体" w:hAnsi="楷体" w:cs="楷体"/>
          <w:sz w:val="24"/>
        </w:rPr>
        <w:t>9</w:t>
      </w:r>
      <w:r w:rsidR="001E1444">
        <w:rPr>
          <w:rFonts w:ascii="楷体" w:eastAsia="楷体" w:hAnsi="楷体" w:cs="楷体" w:hint="eastAsia"/>
          <w:sz w:val="24"/>
        </w:rPr>
        <w:t>人、副教授</w:t>
      </w:r>
      <w:r w:rsidR="00163A1A">
        <w:rPr>
          <w:rFonts w:ascii="楷体" w:eastAsia="楷体" w:hAnsi="楷体" w:cs="楷体"/>
          <w:sz w:val="24"/>
        </w:rPr>
        <w:t>9</w:t>
      </w:r>
      <w:r w:rsidR="001E1444">
        <w:rPr>
          <w:rFonts w:ascii="楷体" w:eastAsia="楷体" w:hAnsi="楷体" w:cs="楷体" w:hint="eastAsia"/>
          <w:sz w:val="24"/>
        </w:rPr>
        <w:t>人，具有博士学位</w:t>
      </w:r>
      <w:r w:rsidR="00163A1A">
        <w:rPr>
          <w:rFonts w:ascii="楷体" w:eastAsia="楷体" w:hAnsi="楷体" w:cs="楷体" w:hint="eastAsia"/>
          <w:sz w:val="24"/>
        </w:rPr>
        <w:t>9</w:t>
      </w:r>
      <w:r w:rsidR="001E1444">
        <w:rPr>
          <w:rFonts w:ascii="楷体" w:eastAsia="楷体" w:hAnsi="楷体" w:cs="楷体" w:hint="eastAsia"/>
          <w:sz w:val="24"/>
        </w:rPr>
        <w:t>人。博士生导师4人，硕士生导师</w:t>
      </w:r>
      <w:r w:rsidR="00163A1A">
        <w:rPr>
          <w:rFonts w:ascii="楷体" w:eastAsia="楷体" w:hAnsi="楷体" w:cs="楷体"/>
          <w:sz w:val="24"/>
        </w:rPr>
        <w:t>18</w:t>
      </w:r>
      <w:r w:rsidR="001E1444">
        <w:rPr>
          <w:rFonts w:ascii="楷体" w:eastAsia="楷体" w:hAnsi="楷体" w:cs="楷体" w:hint="eastAsia"/>
          <w:sz w:val="24"/>
        </w:rPr>
        <w:t>人。甘肃省领军人才2人，教育部教育技术专业教学</w:t>
      </w:r>
      <w:proofErr w:type="gramStart"/>
      <w:r w:rsidR="001E1444">
        <w:rPr>
          <w:rFonts w:ascii="楷体" w:eastAsia="楷体" w:hAnsi="楷体" w:cs="楷体" w:hint="eastAsia"/>
          <w:sz w:val="24"/>
        </w:rPr>
        <w:t>指导分</w:t>
      </w:r>
      <w:proofErr w:type="gramEnd"/>
      <w:r w:rsidR="001E1444">
        <w:rPr>
          <w:rFonts w:ascii="楷体" w:eastAsia="楷体" w:hAnsi="楷体" w:cs="楷体" w:hint="eastAsia"/>
          <w:sz w:val="24"/>
        </w:rPr>
        <w:t>委员会委员1人，教育部“智慧教育示范区”建设专家2人，“全国中小学教师信息技术应用能力提升工程”专家2人。</w:t>
      </w:r>
      <w:r w:rsidR="00163A1A">
        <w:rPr>
          <w:rFonts w:ascii="楷体" w:eastAsia="楷体" w:hAnsi="楷体" w:cs="楷体" w:hint="eastAsia"/>
          <w:sz w:val="24"/>
        </w:rPr>
        <w:t>截止2</w:t>
      </w:r>
      <w:r w:rsidR="00163A1A">
        <w:rPr>
          <w:rFonts w:ascii="楷体" w:eastAsia="楷体" w:hAnsi="楷体" w:cs="楷体"/>
          <w:sz w:val="24"/>
        </w:rPr>
        <w:t>021</w:t>
      </w:r>
      <w:r w:rsidR="00163A1A">
        <w:rPr>
          <w:rFonts w:ascii="楷体" w:eastAsia="楷体" w:hAnsi="楷体" w:cs="楷体" w:hint="eastAsia"/>
          <w:sz w:val="24"/>
        </w:rPr>
        <w:t>年6月在校本科学生3</w:t>
      </w:r>
      <w:r w:rsidR="00163A1A">
        <w:rPr>
          <w:rFonts w:ascii="楷体" w:eastAsia="楷体" w:hAnsi="楷体" w:cs="楷体"/>
          <w:sz w:val="24"/>
        </w:rPr>
        <w:t>03</w:t>
      </w:r>
      <w:r w:rsidR="00163A1A">
        <w:rPr>
          <w:rFonts w:ascii="楷体" w:eastAsia="楷体" w:hAnsi="楷体" w:cs="楷体" w:hint="eastAsia"/>
          <w:sz w:val="24"/>
        </w:rPr>
        <w:t>人</w:t>
      </w:r>
      <w:r w:rsidR="001E1444">
        <w:rPr>
          <w:rFonts w:ascii="楷体" w:eastAsia="楷体" w:hAnsi="楷体" w:cs="楷体" w:hint="eastAsia"/>
          <w:sz w:val="24"/>
        </w:rPr>
        <w:t>。</w:t>
      </w:r>
    </w:p>
    <w:p w:rsidR="00A04F67" w:rsidRDefault="001E1444" w:rsidP="00163A1A">
      <w:pPr>
        <w:pStyle w:val="a3"/>
        <w:widowControl/>
        <w:shd w:val="clear" w:color="auto" w:fill="FFFFFF"/>
        <w:spacing w:beforeAutospacing="0" w:after="60" w:afterAutospacing="0" w:line="300" w:lineRule="auto"/>
        <w:jc w:val="center"/>
        <w:rPr>
          <w:rFonts w:ascii="楷体" w:eastAsia="楷体" w:hAnsi="楷体" w:cs="楷体"/>
          <w:color w:val="333333"/>
        </w:rPr>
      </w:pPr>
      <w:r>
        <w:rPr>
          <w:rFonts w:ascii="楷体" w:eastAsia="楷体" w:hAnsi="楷体" w:cs="楷体" w:hint="eastAsia"/>
          <w:noProof/>
          <w:color w:val="333333"/>
          <w:shd w:val="clear" w:color="auto" w:fill="FFFFFF"/>
        </w:rPr>
        <w:drawing>
          <wp:inline distT="0" distB="0" distL="114300" distR="114300">
            <wp:extent cx="4119421" cy="2320607"/>
            <wp:effectExtent l="114300" t="114300" r="128905" b="137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139417" cy="2331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4F67" w:rsidRPr="0075627F" w:rsidRDefault="0075627F" w:rsidP="0075627F">
      <w:pPr>
        <w:widowControl/>
        <w:shd w:val="clear" w:color="auto" w:fill="FFFFFF"/>
        <w:spacing w:after="60" w:line="300" w:lineRule="auto"/>
        <w:ind w:firstLine="370"/>
        <w:jc w:val="center"/>
        <w:rPr>
          <w:rFonts w:ascii="楷体" w:eastAsia="楷体" w:hAnsi="楷体" w:cs="楷体"/>
          <w:b/>
          <w:color w:val="333333"/>
          <w:sz w:val="20"/>
        </w:rPr>
      </w:pPr>
      <w:r w:rsidRPr="0075627F">
        <w:rPr>
          <w:rFonts w:ascii="楷体" w:eastAsia="楷体" w:hAnsi="楷体" w:cs="楷体" w:hint="eastAsia"/>
          <w:b/>
          <w:color w:val="333333"/>
        </w:rPr>
        <w:t>教育信息技术系办公地点</w:t>
      </w:r>
    </w:p>
    <w:p w:rsidR="00A04F67" w:rsidRDefault="001E1444">
      <w:pPr>
        <w:spacing w:line="300" w:lineRule="auto"/>
        <w:ind w:firstLineChars="200" w:firstLine="480"/>
        <w:rPr>
          <w:rFonts w:ascii="楷体" w:eastAsia="楷体" w:hAnsi="楷体" w:cs="楷体"/>
          <w:sz w:val="24"/>
        </w:rPr>
      </w:pPr>
      <w:r>
        <w:rPr>
          <w:rFonts w:ascii="楷体" w:eastAsia="楷体" w:hAnsi="楷体" w:cs="楷体" w:hint="eastAsia"/>
          <w:sz w:val="24"/>
        </w:rPr>
        <w:t>2016年获</w:t>
      </w:r>
      <w:proofErr w:type="gramStart"/>
      <w:r>
        <w:rPr>
          <w:rFonts w:ascii="楷体" w:eastAsia="楷体" w:hAnsi="楷体" w:cs="楷体" w:hint="eastAsia"/>
          <w:sz w:val="24"/>
        </w:rPr>
        <w:t>批国家</w:t>
      </w:r>
      <w:proofErr w:type="gramEnd"/>
      <w:r>
        <w:rPr>
          <w:rFonts w:ascii="楷体" w:eastAsia="楷体" w:hAnsi="楷体" w:cs="楷体" w:hint="eastAsia"/>
          <w:sz w:val="24"/>
        </w:rPr>
        <w:t>地方联合工程实验室——“互联网教育数据学习分析技术国家地方联合工程实验室”，是我校获批的第一个国家级科研平台，依托学院设有甘肃省高校人文社会科学重点研究基地——教育信息化发展研究中心、甘肃省省级工程实验室——甘肃省数字化教育工程实验室和甘肃省普通高中新课程学科基地——信息技术学科教学改革研究与实验基地。教育技术学学科为甘肃省省级重点学科，学院现代教育技术实验中心、信息化教学技能实验中心为甘肃省省级实验教学示范中心，设有摄影与摄像、数字出版、数字音频制作、网络技术、多媒体课件制作、网络资源制作、信息化交互教学、电子白板等实验室</w:t>
      </w:r>
      <w:r w:rsidR="00A71CFC">
        <w:rPr>
          <w:rFonts w:ascii="楷体" w:eastAsia="楷体" w:hAnsi="楷体" w:cs="楷体" w:hint="eastAsia"/>
          <w:sz w:val="24"/>
        </w:rPr>
        <w:t>以及</w:t>
      </w:r>
      <w:r>
        <w:rPr>
          <w:rFonts w:ascii="楷体" w:eastAsia="楷体" w:hAnsi="楷体" w:cs="楷体" w:hint="eastAsia"/>
          <w:sz w:val="24"/>
        </w:rPr>
        <w:t>学生创新工作室，设备总资产达1400余万元，教学设施先进，实验设备精良。</w:t>
      </w:r>
    </w:p>
    <w:p w:rsidR="00A04F67" w:rsidRDefault="00E35A0F">
      <w:pPr>
        <w:widowControl/>
        <w:shd w:val="clear" w:color="auto" w:fill="FFFFFF"/>
        <w:spacing w:after="60" w:line="300" w:lineRule="auto"/>
        <w:ind w:firstLineChars="200" w:firstLine="480"/>
        <w:jc w:val="left"/>
        <w:rPr>
          <w:rFonts w:ascii="楷体" w:eastAsia="楷体" w:hAnsi="楷体" w:cs="楷体"/>
          <w:color w:val="333333"/>
          <w:kern w:val="0"/>
          <w:sz w:val="24"/>
          <w:shd w:val="clear" w:color="auto" w:fill="FFFFFF"/>
          <w:lang/>
        </w:rPr>
      </w:pPr>
      <w:r>
        <w:rPr>
          <w:rFonts w:ascii="楷体" w:eastAsia="楷体" w:hAnsi="楷体" w:cs="楷体" w:hint="eastAsia"/>
          <w:color w:val="333333"/>
          <w:kern w:val="0"/>
          <w:sz w:val="24"/>
          <w:shd w:val="clear" w:color="auto" w:fill="FFFFFF"/>
          <w:lang/>
        </w:rPr>
        <w:t>教育信息技术系</w:t>
      </w:r>
      <w:r w:rsidR="00163A1A">
        <w:rPr>
          <w:rFonts w:ascii="楷体" w:eastAsia="楷体" w:hAnsi="楷体" w:cs="楷体" w:hint="eastAsia"/>
          <w:color w:val="333333"/>
          <w:kern w:val="0"/>
          <w:sz w:val="24"/>
          <w:shd w:val="clear" w:color="auto" w:fill="FFFFFF"/>
          <w:lang/>
        </w:rPr>
        <w:t>有</w:t>
      </w:r>
      <w:r w:rsidR="001E1444">
        <w:rPr>
          <w:rFonts w:ascii="楷体" w:eastAsia="楷体" w:hAnsi="楷体" w:cs="楷体" w:hint="eastAsia"/>
          <w:color w:val="333333"/>
          <w:kern w:val="0"/>
          <w:sz w:val="24"/>
          <w:shd w:val="clear" w:color="auto" w:fill="FFFFFF"/>
          <w:lang/>
        </w:rPr>
        <w:t>教育技术学</w:t>
      </w:r>
      <w:r w:rsidR="00163A1A">
        <w:rPr>
          <w:rFonts w:ascii="楷体" w:eastAsia="楷体" w:hAnsi="楷体" w:cs="楷体" w:hint="eastAsia"/>
          <w:color w:val="333333"/>
          <w:kern w:val="0"/>
          <w:sz w:val="24"/>
          <w:shd w:val="clear" w:color="auto" w:fill="FFFFFF"/>
          <w:lang/>
        </w:rPr>
        <w:t>一个</w:t>
      </w:r>
      <w:r w:rsidR="001E1444">
        <w:rPr>
          <w:rFonts w:ascii="楷体" w:eastAsia="楷体" w:hAnsi="楷体" w:cs="楷体" w:hint="eastAsia"/>
          <w:color w:val="333333"/>
          <w:kern w:val="0"/>
          <w:sz w:val="24"/>
          <w:shd w:val="clear" w:color="auto" w:fill="FFFFFF"/>
          <w:lang/>
        </w:rPr>
        <w:t>本科专业</w:t>
      </w:r>
      <w:r w:rsidR="00163A1A">
        <w:rPr>
          <w:rFonts w:ascii="楷体" w:eastAsia="楷体" w:hAnsi="楷体" w:cs="楷体" w:hint="eastAsia"/>
          <w:color w:val="333333"/>
          <w:kern w:val="0"/>
          <w:sz w:val="24"/>
          <w:shd w:val="clear" w:color="auto" w:fill="FFFFFF"/>
          <w:lang/>
        </w:rPr>
        <w:t>，</w:t>
      </w:r>
      <w:r w:rsidR="001E1444">
        <w:rPr>
          <w:rFonts w:ascii="楷体" w:eastAsia="楷体" w:hAnsi="楷体" w:cs="楷体" w:hint="eastAsia"/>
          <w:color w:val="333333"/>
          <w:kern w:val="0"/>
          <w:sz w:val="24"/>
          <w:shd w:val="clear" w:color="auto" w:fill="FFFFFF"/>
          <w:lang/>
        </w:rPr>
        <w:t>是学院的品牌专业，在全国具有重要的影响力</w:t>
      </w:r>
      <w:r w:rsidR="00A71CFC">
        <w:rPr>
          <w:rFonts w:ascii="楷体" w:eastAsia="楷体" w:hAnsi="楷体" w:cs="楷体" w:hint="eastAsia"/>
          <w:color w:val="333333"/>
          <w:kern w:val="0"/>
          <w:sz w:val="24"/>
          <w:shd w:val="clear" w:color="auto" w:fill="FFFFFF"/>
          <w:lang/>
        </w:rPr>
        <w:t>。</w:t>
      </w:r>
      <w:r w:rsidR="001E1444" w:rsidRPr="001E1444">
        <w:rPr>
          <w:rFonts w:ascii="楷体" w:eastAsia="楷体" w:hAnsi="楷体" w:cs="楷体" w:hint="eastAsia"/>
          <w:color w:val="333333"/>
          <w:kern w:val="0"/>
          <w:sz w:val="24"/>
          <w:shd w:val="clear" w:color="auto" w:fill="FFFFFF"/>
          <w:lang/>
        </w:rPr>
        <w:t>教育技术学专业适应国家基础教育改革与教育信息化发展要求，立足甘肃，服务西部，面向全国，主要培养德智体美劳全面发展，热爱教育事业，具有良好的思想政治素养、道德素养与育人精神，具有健全人格和较好的人文与科学素养，具备扎实的信息化教育理论知识与实践能力</w:t>
      </w:r>
      <w:r w:rsidR="00A71CFC">
        <w:rPr>
          <w:rFonts w:ascii="楷体" w:eastAsia="楷体" w:hAnsi="楷体" w:cs="楷体" w:hint="eastAsia"/>
          <w:color w:val="333333"/>
          <w:kern w:val="0"/>
          <w:sz w:val="24"/>
          <w:shd w:val="clear" w:color="auto" w:fill="FFFFFF"/>
          <w:lang/>
        </w:rPr>
        <w:t>，能够服务于国家教育信息化发展需要的知识型、复合型、创新型人才</w:t>
      </w:r>
      <w:r w:rsidR="001E1444" w:rsidRPr="001E1444">
        <w:rPr>
          <w:rFonts w:ascii="楷体" w:eastAsia="楷体" w:hAnsi="楷体" w:cs="楷体" w:hint="eastAsia"/>
          <w:color w:val="333333"/>
          <w:kern w:val="0"/>
          <w:sz w:val="24"/>
          <w:shd w:val="clear" w:color="auto" w:fill="FFFFFF"/>
          <w:lang/>
        </w:rPr>
        <w:t>。毕业生适合到各级各类学校、各级电教馆、企事业单位、教育电视台、远程教育机构和教研部门、软件公司从事信息技术课程教学，信息化环境下的教学资源和教学过程的创造、利用和</w:t>
      </w:r>
      <w:r w:rsidR="001E1444" w:rsidRPr="001E1444">
        <w:rPr>
          <w:rFonts w:ascii="楷体" w:eastAsia="楷体" w:hAnsi="楷体" w:cs="楷体" w:hint="eastAsia"/>
          <w:color w:val="333333"/>
          <w:kern w:val="0"/>
          <w:sz w:val="24"/>
          <w:shd w:val="clear" w:color="auto" w:fill="FFFFFF"/>
          <w:lang/>
        </w:rPr>
        <w:lastRenderedPageBreak/>
        <w:t>管理、信息化教育研究工作及软件设计与开发，可以在行政、企事业单位、软件公司及其他教育相关行业从事本地区经济和社会发展所需的相近工作。</w:t>
      </w:r>
      <w:r w:rsidR="001E1444">
        <w:rPr>
          <w:rFonts w:ascii="楷体" w:eastAsia="楷体" w:hAnsi="楷体" w:cs="楷体" w:hint="eastAsia"/>
          <w:color w:val="333333"/>
          <w:kern w:val="0"/>
          <w:sz w:val="24"/>
          <w:shd w:val="clear" w:color="auto" w:fill="FFFFFF"/>
          <w:lang/>
        </w:rPr>
        <w:t>近四年来，本科生发表论文20余篇，获得国家级、</w:t>
      </w:r>
      <w:proofErr w:type="gramStart"/>
      <w:r w:rsidR="001E1444">
        <w:rPr>
          <w:rFonts w:ascii="楷体" w:eastAsia="楷体" w:hAnsi="楷体" w:cs="楷体" w:hint="eastAsia"/>
          <w:color w:val="333333"/>
          <w:kern w:val="0"/>
          <w:sz w:val="24"/>
          <w:shd w:val="clear" w:color="auto" w:fill="FFFFFF"/>
          <w:lang/>
        </w:rPr>
        <w:t>省级等</w:t>
      </w:r>
      <w:proofErr w:type="gramEnd"/>
      <w:r w:rsidR="001E1444">
        <w:rPr>
          <w:rFonts w:ascii="楷体" w:eastAsia="楷体" w:hAnsi="楷体" w:cs="楷体" w:hint="eastAsia"/>
          <w:color w:val="333333"/>
          <w:kern w:val="0"/>
          <w:sz w:val="24"/>
          <w:shd w:val="clear" w:color="auto" w:fill="FFFFFF"/>
          <w:lang/>
        </w:rPr>
        <w:t>各类奖项100余项，40多人被免试推荐至北京大学、浙江大学、厦门大学、哈尔滨工业大学、北京师范大学、东华大学、华东师范大学、北京邮电大学等985、211高校攻读硕士研究生。</w:t>
      </w:r>
    </w:p>
    <w:tbl>
      <w:tblPr>
        <w:tblStyle w:val="a6"/>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7"/>
        <w:gridCol w:w="4237"/>
      </w:tblGrid>
      <w:tr w:rsidR="0075627F" w:rsidTr="004F02B8">
        <w:trPr>
          <w:trHeight w:val="3298"/>
          <w:jc w:val="center"/>
        </w:trPr>
        <w:tc>
          <w:tcPr>
            <w:tcW w:w="0" w:type="auto"/>
            <w:vAlign w:val="center"/>
          </w:tcPr>
          <w:p w:rsidR="0075627F" w:rsidRDefault="0075627F" w:rsidP="0075627F">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hint="eastAsia"/>
                <w:noProof/>
                <w:color w:val="333333"/>
                <w:shd w:val="clear" w:color="auto" w:fill="FFFFFF"/>
              </w:rPr>
              <w:drawing>
                <wp:inline distT="0" distB="0" distL="114300" distR="114300">
                  <wp:extent cx="2315925" cy="1547812"/>
                  <wp:effectExtent l="114300" t="114300" r="103505" b="14795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8" cstate="print"/>
                          <a:stretch>
                            <a:fillRect/>
                          </a:stretch>
                        </pic:blipFill>
                        <pic:spPr>
                          <a:xfrm>
                            <a:off x="0" y="0"/>
                            <a:ext cx="2378897" cy="1589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0" w:type="auto"/>
            <w:vAlign w:val="center"/>
          </w:tcPr>
          <w:p w:rsidR="0075627F" w:rsidRDefault="0075627F" w:rsidP="0075627F">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noProof/>
                <w:color w:val="333333"/>
                <w:kern w:val="0"/>
                <w:sz w:val="24"/>
                <w:shd w:val="clear" w:color="auto" w:fill="FFFFFF"/>
              </w:rPr>
              <w:drawing>
                <wp:inline distT="0" distB="0" distL="0" distR="0">
                  <wp:extent cx="2337869" cy="1557020"/>
                  <wp:effectExtent l="114300" t="114300" r="100965" b="138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fb53e38-5ee7-4eb2-9fb7-400936caa18b.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79344" cy="1584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A04F67" w:rsidRPr="0075627F" w:rsidRDefault="001E1444" w:rsidP="0075627F">
      <w:pPr>
        <w:widowControl/>
        <w:shd w:val="clear" w:color="auto" w:fill="FFFFFF"/>
        <w:spacing w:after="60" w:line="300" w:lineRule="auto"/>
        <w:ind w:firstLine="370"/>
        <w:jc w:val="center"/>
        <w:rPr>
          <w:rFonts w:ascii="楷体" w:eastAsia="楷体" w:hAnsi="楷体" w:cs="楷体"/>
          <w:b/>
          <w:color w:val="333333"/>
        </w:rPr>
      </w:pPr>
      <w:r w:rsidRPr="0075627F">
        <w:rPr>
          <w:rFonts w:ascii="楷体" w:eastAsia="楷体" w:hAnsi="楷体" w:cs="楷体" w:hint="eastAsia"/>
          <w:b/>
          <w:color w:val="333333"/>
        </w:rPr>
        <w:t>学生创新创业“天桥”工作室</w:t>
      </w:r>
    </w:p>
    <w:tbl>
      <w:tblPr>
        <w:tblStyle w:val="a6"/>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128"/>
      </w:tblGrid>
      <w:tr w:rsidR="004F02B8" w:rsidTr="004F02B8">
        <w:trPr>
          <w:trHeight w:val="3298"/>
          <w:jc w:val="center"/>
        </w:trPr>
        <w:tc>
          <w:tcPr>
            <w:tcW w:w="0" w:type="auto"/>
            <w:vAlign w:val="center"/>
          </w:tcPr>
          <w:p w:rsidR="004F02B8" w:rsidRDefault="004F02B8" w:rsidP="004333F2">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noProof/>
                <w:color w:val="333333"/>
                <w:sz w:val="24"/>
              </w:rPr>
              <w:drawing>
                <wp:inline distT="0" distB="0" distL="0" distR="0">
                  <wp:extent cx="2257029" cy="1462087"/>
                  <wp:effectExtent l="114300" t="114300" r="124460" b="138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15(20210714-20160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64288" cy="1466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0" w:type="auto"/>
            <w:vAlign w:val="center"/>
          </w:tcPr>
          <w:p w:rsidR="004F02B8" w:rsidRDefault="004F02B8" w:rsidP="004333F2">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noProof/>
                <w:color w:val="333333"/>
                <w:kern w:val="0"/>
                <w:sz w:val="24"/>
                <w:shd w:val="clear" w:color="auto" w:fill="FFFFFF"/>
              </w:rPr>
              <w:drawing>
                <wp:inline distT="0" distB="0" distL="0" distR="0">
                  <wp:extent cx="2196600" cy="1464313"/>
                  <wp:effectExtent l="114300" t="114300" r="108585" b="1549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01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06530" cy="1470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color w:val="333333"/>
          <w:kern w:val="0"/>
          <w:sz w:val="24"/>
          <w:shd w:val="clear" w:color="auto" w:fill="FFFFFF"/>
          <w:lang/>
        </w:rPr>
        <w:t>智慧教室</w:t>
      </w:r>
    </w:p>
    <w:tbl>
      <w:tblPr>
        <w:tblStyle w:val="a6"/>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3"/>
        <w:gridCol w:w="4237"/>
      </w:tblGrid>
      <w:tr w:rsidR="004F02B8" w:rsidTr="00595315">
        <w:trPr>
          <w:trHeight w:val="3298"/>
          <w:jc w:val="center"/>
        </w:trPr>
        <w:tc>
          <w:tcPr>
            <w:tcW w:w="0" w:type="auto"/>
            <w:vAlign w:val="center"/>
          </w:tcPr>
          <w:p w:rsidR="004F02B8" w:rsidRDefault="004F02B8" w:rsidP="004333F2">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noProof/>
                <w:color w:val="333333"/>
                <w:sz w:val="24"/>
              </w:rPr>
              <w:drawing>
                <wp:inline distT="0" distB="0" distL="0" distR="0">
                  <wp:extent cx="2133600" cy="1423416"/>
                  <wp:effectExtent l="114300" t="114300" r="114300" b="139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78a575-36d1-4f81-81e2-e2fa87d379e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33600" cy="1423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0" w:type="auto"/>
            <w:vAlign w:val="center"/>
          </w:tcPr>
          <w:p w:rsidR="004F02B8" w:rsidRDefault="004F02B8" w:rsidP="004333F2">
            <w:pPr>
              <w:widowControl/>
              <w:spacing w:after="60" w:line="300" w:lineRule="auto"/>
              <w:jc w:val="center"/>
              <w:rPr>
                <w:rFonts w:ascii="楷体" w:eastAsia="楷体" w:hAnsi="楷体" w:cs="楷体"/>
                <w:color w:val="333333"/>
                <w:kern w:val="0"/>
                <w:sz w:val="24"/>
                <w:shd w:val="clear" w:color="auto" w:fill="FFFFFF"/>
                <w:lang/>
              </w:rPr>
            </w:pPr>
            <w:r>
              <w:rPr>
                <w:rFonts w:ascii="楷体" w:eastAsia="楷体" w:hAnsi="楷体" w:cs="楷体"/>
                <w:noProof/>
                <w:color w:val="333333"/>
                <w:kern w:val="0"/>
                <w:sz w:val="24"/>
                <w:shd w:val="clear" w:color="auto" w:fill="FFFFFF"/>
              </w:rPr>
              <w:drawing>
                <wp:inline distT="0" distB="0" distL="0" distR="0">
                  <wp:extent cx="2204085" cy="1413931"/>
                  <wp:effectExtent l="114300" t="114300" r="100965" b="148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1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15844" cy="1421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A04F67" w:rsidRPr="0075627F" w:rsidRDefault="004F02B8" w:rsidP="0075627F">
      <w:pPr>
        <w:widowControl/>
        <w:shd w:val="clear" w:color="auto" w:fill="FFFFFF"/>
        <w:spacing w:after="60" w:line="300" w:lineRule="auto"/>
        <w:ind w:firstLine="370"/>
        <w:jc w:val="center"/>
        <w:rPr>
          <w:rFonts w:ascii="楷体" w:eastAsia="楷体" w:hAnsi="楷体" w:cs="楷体"/>
          <w:b/>
          <w:color w:val="333333"/>
        </w:rPr>
      </w:pPr>
      <w:r>
        <w:rPr>
          <w:rFonts w:ascii="楷体" w:eastAsia="楷体" w:hAnsi="楷体" w:cs="楷体" w:hint="eastAsia"/>
          <w:b/>
          <w:color w:val="333333"/>
        </w:rPr>
        <w:t>虚拟现实实验室</w:t>
      </w:r>
    </w:p>
    <w:p w:rsidR="00A04F67" w:rsidRDefault="00A04F67">
      <w:pPr>
        <w:pStyle w:val="a3"/>
        <w:widowControl/>
        <w:shd w:val="clear" w:color="auto" w:fill="FFFFFF"/>
        <w:spacing w:beforeAutospacing="0" w:after="60" w:afterAutospacing="0" w:line="300" w:lineRule="auto"/>
        <w:jc w:val="center"/>
        <w:rPr>
          <w:rFonts w:ascii="楷体" w:eastAsia="楷体" w:hAnsi="楷体" w:cs="楷体" w:hint="eastAsia"/>
          <w:color w:val="333333"/>
        </w:rPr>
      </w:pPr>
      <w:bookmarkStart w:id="0" w:name="_GoBack"/>
      <w:bookmarkEnd w:id="0"/>
    </w:p>
    <w:p w:rsidR="00DA3EA4" w:rsidRDefault="00DA3EA4" w:rsidP="00DA3EA4">
      <w:pPr>
        <w:spacing w:line="25" w:lineRule="atLeast"/>
        <w:jc w:val="center"/>
        <w:rPr>
          <w:rFonts w:ascii="楷体" w:eastAsia="楷体" w:hAnsi="楷体" w:cs="楷体"/>
          <w:sz w:val="36"/>
          <w:szCs w:val="36"/>
        </w:rPr>
      </w:pPr>
      <w:r>
        <w:rPr>
          <w:rFonts w:ascii="楷体" w:eastAsia="楷体" w:hAnsi="楷体" w:cs="楷体" w:hint="eastAsia"/>
          <w:sz w:val="36"/>
          <w:szCs w:val="36"/>
        </w:rPr>
        <w:lastRenderedPageBreak/>
        <w:t>教育信息技术系的优秀事迹</w:t>
      </w:r>
    </w:p>
    <w:p w:rsidR="00DA3EA4" w:rsidRDefault="00DA3EA4" w:rsidP="00DA3EA4">
      <w:pPr>
        <w:spacing w:line="300" w:lineRule="auto"/>
        <w:ind w:firstLineChars="200" w:firstLine="562"/>
        <w:jc w:val="left"/>
        <w:rPr>
          <w:rFonts w:ascii="楷体" w:eastAsia="楷体" w:hAnsi="楷体" w:cs="楷体"/>
          <w:b/>
          <w:kern w:val="0"/>
          <w:sz w:val="28"/>
          <w:szCs w:val="28"/>
        </w:rPr>
      </w:pPr>
      <w:r>
        <w:rPr>
          <w:rFonts w:ascii="楷体" w:eastAsia="楷体" w:hAnsi="楷体" w:cs="楷体" w:hint="eastAsia"/>
          <w:b/>
          <w:kern w:val="0"/>
          <w:sz w:val="28"/>
          <w:szCs w:val="28"/>
        </w:rPr>
        <w:t>一、健全机制，开展师德师风教育</w:t>
      </w:r>
    </w:p>
    <w:p w:rsidR="00DA3EA4" w:rsidRDefault="00DA3EA4" w:rsidP="00DA3EA4">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重视师德师风建设，我系在院党委的领导与组织下以“敬业、职业、专业”为主线，形成由书记、院长负责，齐抓共管，共同提高的教师师德师风教育学习机制。启动了一系列师德师</w:t>
      </w:r>
      <w:proofErr w:type="gramStart"/>
      <w:r>
        <w:rPr>
          <w:rFonts w:ascii="楷体" w:eastAsia="楷体" w:hAnsi="楷体" w:cs="楷体" w:hint="eastAsia"/>
          <w:kern w:val="0"/>
          <w:sz w:val="24"/>
        </w:rPr>
        <w:t>风学习</w:t>
      </w:r>
      <w:proofErr w:type="gramEnd"/>
      <w:r>
        <w:rPr>
          <w:rFonts w:ascii="楷体" w:eastAsia="楷体" w:hAnsi="楷体" w:cs="楷体" w:hint="eastAsia"/>
          <w:kern w:val="0"/>
          <w:sz w:val="24"/>
        </w:rPr>
        <w:t>交流活动，制定了《师德师风交流学习方案》，常态</w:t>
      </w:r>
      <w:proofErr w:type="gramStart"/>
      <w:r>
        <w:rPr>
          <w:rFonts w:ascii="楷体" w:eastAsia="楷体" w:hAnsi="楷体" w:cs="楷体" w:hint="eastAsia"/>
          <w:kern w:val="0"/>
          <w:sz w:val="24"/>
        </w:rPr>
        <w:t>化开展</w:t>
      </w:r>
      <w:proofErr w:type="gramEnd"/>
      <w:r>
        <w:rPr>
          <w:rFonts w:ascii="楷体" w:eastAsia="楷体" w:hAnsi="楷体" w:cs="楷体" w:hint="eastAsia"/>
          <w:kern w:val="0"/>
          <w:sz w:val="24"/>
        </w:rPr>
        <w:t>“双周论坛”、“线上教学分享”等多层级、多类型的学习交流活动，确立了“树立师德师风，打造优质教育”的主题思想，开展了专题讨论学习活动，用实际案例和故事教育教师、塑造教师。系内与任课教师签订《教师师德师风承诺书》，从制度上督促系内教师保持良好的师德师风，在日常教学、研究活动中，教师能够自觉约束言行，注意以实际行动引导学生梳理高尚的价值观、人生观；加强与家长、学生的沟通，面向家长、学生开展师德师风调查，科学评价系内教师师德师风状态，将本系教师师德师风建设放在了学生、家长、社会的监督之下。在绩效考评中，将师德师</w:t>
      </w:r>
      <w:proofErr w:type="gramStart"/>
      <w:r>
        <w:rPr>
          <w:rFonts w:ascii="楷体" w:eastAsia="楷体" w:hAnsi="楷体" w:cs="楷体" w:hint="eastAsia"/>
          <w:kern w:val="0"/>
          <w:sz w:val="24"/>
        </w:rPr>
        <w:t>风考核</w:t>
      </w:r>
      <w:proofErr w:type="gramEnd"/>
      <w:r>
        <w:rPr>
          <w:rFonts w:ascii="楷体" w:eastAsia="楷体" w:hAnsi="楷体" w:cs="楷体" w:hint="eastAsia"/>
          <w:kern w:val="0"/>
          <w:sz w:val="24"/>
        </w:rPr>
        <w:t>列为重要考评项，严格执行《高等学校教师职业道德规范》、《西北师范大学教师职业规范》等文件要求，在评优、职称晋升等活动中，实行师德一票否决，形成了本系勤勉从教、为人师表、教书育人的优良风气。</w:t>
      </w:r>
    </w:p>
    <w:p w:rsidR="00DA3EA4" w:rsidRDefault="00DA3EA4" w:rsidP="00DA3EA4">
      <w:pPr>
        <w:spacing w:line="300" w:lineRule="auto"/>
        <w:ind w:firstLineChars="200" w:firstLine="562"/>
        <w:jc w:val="left"/>
        <w:rPr>
          <w:rFonts w:ascii="楷体" w:eastAsia="楷体" w:hAnsi="楷体" w:cs="楷体"/>
          <w:b/>
          <w:kern w:val="0"/>
          <w:sz w:val="28"/>
          <w:szCs w:val="28"/>
        </w:rPr>
      </w:pPr>
      <w:r>
        <w:rPr>
          <w:rFonts w:ascii="楷体" w:eastAsia="楷体" w:hAnsi="楷体" w:cs="楷体" w:hint="eastAsia"/>
          <w:b/>
          <w:kern w:val="0"/>
          <w:sz w:val="28"/>
          <w:szCs w:val="28"/>
        </w:rPr>
        <w:t>二、课程育人，开展</w:t>
      </w:r>
      <w:proofErr w:type="gramStart"/>
      <w:r>
        <w:rPr>
          <w:rFonts w:ascii="楷体" w:eastAsia="楷体" w:hAnsi="楷体" w:cs="楷体" w:hint="eastAsia"/>
          <w:b/>
          <w:kern w:val="0"/>
          <w:sz w:val="28"/>
          <w:szCs w:val="28"/>
        </w:rPr>
        <w:t>课程思政实践</w:t>
      </w:r>
      <w:proofErr w:type="gramEnd"/>
    </w:p>
    <w:p w:rsidR="00DA3EA4" w:rsidRDefault="00DA3EA4" w:rsidP="00DA3EA4">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不断深化对“课程思政”的认识，制定实施了《“课程思政”建设实施方案》，对系内</w:t>
      </w:r>
      <w:proofErr w:type="gramStart"/>
      <w:r>
        <w:rPr>
          <w:rFonts w:ascii="楷体" w:eastAsia="楷体" w:hAnsi="楷体" w:cs="楷体" w:hint="eastAsia"/>
          <w:kern w:val="0"/>
          <w:sz w:val="24"/>
        </w:rPr>
        <w:t>专业课思政建设</w:t>
      </w:r>
      <w:proofErr w:type="gramEnd"/>
      <w:r>
        <w:rPr>
          <w:rFonts w:ascii="楷体" w:eastAsia="楷体" w:hAnsi="楷体" w:cs="楷体" w:hint="eastAsia"/>
          <w:kern w:val="0"/>
          <w:sz w:val="24"/>
        </w:rPr>
        <w:t>进行细致规划与实施。我系教师每周开展教学研讨活动，分享自己的观点和经验，周媛副教授还代表学院在全校交流研讨会上进行分享汇报。经过集体的努力，截止2021春季学期，共有13门课程启动了“课程思政”与“课堂教学五环节”体系建设，8门获校级一流课程建设，2门</w:t>
      </w:r>
      <w:proofErr w:type="gramStart"/>
      <w:r>
        <w:rPr>
          <w:rFonts w:ascii="楷体" w:eastAsia="楷体" w:hAnsi="楷体" w:cs="楷体" w:hint="eastAsia"/>
          <w:kern w:val="0"/>
          <w:sz w:val="24"/>
        </w:rPr>
        <w:t>课程获</w:t>
      </w:r>
      <w:proofErr w:type="gramEnd"/>
      <w:r>
        <w:rPr>
          <w:rFonts w:ascii="楷体" w:eastAsia="楷体" w:hAnsi="楷体" w:cs="楷体" w:hint="eastAsia"/>
          <w:kern w:val="0"/>
          <w:sz w:val="24"/>
        </w:rPr>
        <w:t>省级一流课程建设、1门报国家一流课程建设。各专业课程经过教师精心的教学设计，深度挖掘课程思想政治教育元素，强化育人导向，积极培育学生的社会主义核心价值观，实现思想政治教育与知识体系教育的有机统一，实现思想政治教育的全过程引领。</w:t>
      </w:r>
    </w:p>
    <w:p w:rsidR="00DA3EA4" w:rsidRDefault="00DA3EA4" w:rsidP="00DA3EA4">
      <w:pPr>
        <w:spacing w:line="300" w:lineRule="auto"/>
        <w:ind w:firstLineChars="200" w:firstLine="562"/>
        <w:jc w:val="left"/>
        <w:rPr>
          <w:rFonts w:ascii="楷体" w:eastAsia="楷体" w:hAnsi="楷体" w:cs="楷体"/>
          <w:b/>
          <w:kern w:val="0"/>
          <w:sz w:val="28"/>
          <w:szCs w:val="28"/>
        </w:rPr>
      </w:pPr>
      <w:r>
        <w:rPr>
          <w:rFonts w:ascii="楷体" w:eastAsia="楷体" w:hAnsi="楷体" w:cs="楷体" w:hint="eastAsia"/>
          <w:b/>
          <w:kern w:val="0"/>
          <w:sz w:val="28"/>
          <w:szCs w:val="28"/>
        </w:rPr>
        <w:t>三、引导创新，促进学生全面发展</w:t>
      </w:r>
    </w:p>
    <w:p w:rsidR="00DA3EA4" w:rsidRDefault="00DA3EA4" w:rsidP="00DA3EA4">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注重提高学生的综合素质和能力，在院领导班子和团委的支持下，建立“天桥工作室”。我系教师投入了大量的精力与时间进行专业指导工作，强化学生的专业能力与实践创新能力培养，并带领学生进行项目运营、课题研究等活动，带动学生专业学习的积极性，弥补单纯课堂教学实践训练不足问题，提高学生的综合素质和能力；促进学生就业观念转变，提高了学生就业率，提升了专业影响力。在专业竞赛中，我系教师以饱满的热情，对学生的竞赛活动进行指导并取得了优</w:t>
      </w:r>
      <w:r>
        <w:rPr>
          <w:rFonts w:ascii="楷体" w:eastAsia="楷体" w:hAnsi="楷体" w:cs="楷体" w:hint="eastAsia"/>
          <w:kern w:val="0"/>
          <w:sz w:val="24"/>
        </w:rPr>
        <w:lastRenderedPageBreak/>
        <w:t>秀的成绩，在2019年度，我系学生获得省部级以上奖励60余项，2020年获得50余项。</w:t>
      </w:r>
    </w:p>
    <w:p w:rsidR="00DA3EA4" w:rsidRDefault="00DA3EA4" w:rsidP="00DA3EA4">
      <w:pPr>
        <w:spacing w:line="300" w:lineRule="auto"/>
        <w:ind w:firstLineChars="200" w:firstLine="562"/>
        <w:jc w:val="left"/>
        <w:rPr>
          <w:rFonts w:ascii="楷体" w:eastAsia="楷体" w:hAnsi="楷体" w:cs="楷体"/>
          <w:b/>
          <w:kern w:val="0"/>
          <w:sz w:val="28"/>
          <w:szCs w:val="28"/>
        </w:rPr>
      </w:pPr>
      <w:r>
        <w:rPr>
          <w:rFonts w:ascii="楷体" w:eastAsia="楷体" w:hAnsi="楷体" w:cs="楷体" w:hint="eastAsia"/>
          <w:b/>
          <w:kern w:val="0"/>
          <w:sz w:val="28"/>
          <w:szCs w:val="28"/>
        </w:rPr>
        <w:t>四、补差助贫、彰显心系学生情怀</w:t>
      </w:r>
    </w:p>
    <w:p w:rsidR="00DA3EA4" w:rsidRDefault="00DA3EA4" w:rsidP="00DA3EA4">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我系学生大量来自农村贫困地区，基于这一现状，我系历来重视对困难学生的扶困助学活动。各班班主任定期与重点关注学生交流谈心，及时了解掌握学生面临的困难，排解开导学生的心理问题；系内积极协调勤工俭学岗位提供给困难学生，缓解学生的经济压力并提升学生的自信心。与此同时，我系基于天桥工作室、工程实验中心、数字化学习研发中心等院内科</w:t>
      </w:r>
      <w:proofErr w:type="gramStart"/>
      <w:r>
        <w:rPr>
          <w:rFonts w:ascii="楷体" w:eastAsia="楷体" w:hAnsi="楷体" w:cs="楷体" w:hint="eastAsia"/>
          <w:kern w:val="0"/>
          <w:sz w:val="24"/>
        </w:rPr>
        <w:t>研</w:t>
      </w:r>
      <w:proofErr w:type="gramEnd"/>
      <w:r>
        <w:rPr>
          <w:rFonts w:ascii="楷体" w:eastAsia="楷体" w:hAnsi="楷体" w:cs="楷体" w:hint="eastAsia"/>
          <w:kern w:val="0"/>
          <w:sz w:val="24"/>
        </w:rPr>
        <w:t>机构，提供研究助理岗位，贫困学生通过参与我系教师的科研项目，获得相应劳务报酬，在解决自身困难的同时，还锻炼了自己的实践与创新能力。</w:t>
      </w:r>
    </w:p>
    <w:p w:rsidR="00DA3EA4" w:rsidRDefault="00DA3EA4" w:rsidP="00DA3EA4">
      <w:pPr>
        <w:spacing w:line="300" w:lineRule="auto"/>
        <w:ind w:firstLineChars="200" w:firstLine="562"/>
        <w:jc w:val="left"/>
        <w:rPr>
          <w:rFonts w:ascii="楷体" w:eastAsia="楷体" w:hAnsi="楷体" w:cs="楷体"/>
          <w:b/>
          <w:kern w:val="0"/>
          <w:sz w:val="28"/>
          <w:szCs w:val="28"/>
        </w:rPr>
      </w:pPr>
      <w:r>
        <w:rPr>
          <w:rFonts w:ascii="楷体" w:eastAsia="楷体" w:hAnsi="楷体" w:cs="楷体" w:hint="eastAsia"/>
          <w:b/>
          <w:kern w:val="0"/>
          <w:sz w:val="28"/>
          <w:szCs w:val="28"/>
        </w:rPr>
        <w:t>五、服务社会，扩大学科社会影响</w:t>
      </w:r>
    </w:p>
    <w:p w:rsidR="00DA3EA4" w:rsidRDefault="00DA3EA4" w:rsidP="00DA3EA4">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在南国农先生“西部，农村，民族，远程”办学思想指引下，我系扎根西部，服务西部，对西部地区教育信息化水平的快速发展做出重要贡献。我系教师秉承南先生“甘当人梯，乐于奉献”的精神，积极投身到西部农村与民族地区，解决困难落后地区教育质量提升与均衡发展问题，并涌现出以郭绍青教授、郭炯教授为代表的教师主持、参与了一系列国内、省内教育信息化政策制定与咨询工作，推动国家教育信息化发展。由我系牵头，协调组织了省内7所师范院校对接东乡县、礼县、舟曲等8个县区开展“互联网+支教”活动，为少数民族农村地区教师与学生的能力成长做出重大贡献。</w:t>
      </w:r>
    </w:p>
    <w:p w:rsidR="00DA3EA4" w:rsidRDefault="00DA3EA4" w:rsidP="00DA3EA4">
      <w:pPr>
        <w:spacing w:line="300" w:lineRule="auto"/>
        <w:ind w:firstLineChars="200" w:firstLine="480"/>
        <w:jc w:val="left"/>
        <w:rPr>
          <w:rFonts w:ascii="楷体" w:eastAsia="楷体" w:hAnsi="楷体" w:cs="楷体"/>
          <w:kern w:val="0"/>
          <w:sz w:val="24"/>
        </w:rPr>
      </w:pPr>
      <w:r w:rsidRPr="00216FC7">
        <w:rPr>
          <w:rFonts w:ascii="楷体" w:eastAsia="楷体" w:hAnsi="楷体" w:cs="楷体" w:hint="eastAsia"/>
          <w:kern w:val="0"/>
          <w:sz w:val="24"/>
        </w:rPr>
        <w:t>教育最大的价值就是育人，教育信息技术系将进一步深化师德师风建设，扎实开展思想教育，讲师德，正教风，激励全体教师在育人一线不断努力前行。</w:t>
      </w:r>
    </w:p>
    <w:p w:rsidR="00DA3EA4" w:rsidRPr="00DA3EA4" w:rsidRDefault="00DA3EA4">
      <w:pPr>
        <w:pStyle w:val="a3"/>
        <w:widowControl/>
        <w:shd w:val="clear" w:color="auto" w:fill="FFFFFF"/>
        <w:spacing w:beforeAutospacing="0" w:after="60" w:afterAutospacing="0" w:line="300" w:lineRule="auto"/>
        <w:jc w:val="center"/>
        <w:rPr>
          <w:rFonts w:ascii="楷体" w:eastAsia="楷体" w:hAnsi="楷体" w:cs="楷体"/>
          <w:b/>
          <w:color w:val="333333"/>
        </w:rPr>
      </w:pPr>
    </w:p>
    <w:sectPr w:rsidR="00DA3EA4" w:rsidRPr="00DA3EA4" w:rsidSect="00AB603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D67" w:rsidRDefault="008C1D67" w:rsidP="00E35A0F">
      <w:r>
        <w:separator/>
      </w:r>
    </w:p>
  </w:endnote>
  <w:endnote w:type="continuationSeparator" w:id="0">
    <w:p w:rsidR="008C1D67" w:rsidRDefault="008C1D67" w:rsidP="00E35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D67" w:rsidRDefault="008C1D67" w:rsidP="00E35A0F">
      <w:r>
        <w:separator/>
      </w:r>
    </w:p>
  </w:footnote>
  <w:footnote w:type="continuationSeparator" w:id="0">
    <w:p w:rsidR="008C1D67" w:rsidRDefault="008C1D67" w:rsidP="00E35A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95009CB"/>
    <w:rsid w:val="00163A1A"/>
    <w:rsid w:val="001E1444"/>
    <w:rsid w:val="003D3980"/>
    <w:rsid w:val="004F02B8"/>
    <w:rsid w:val="00595315"/>
    <w:rsid w:val="00743FD0"/>
    <w:rsid w:val="0075627F"/>
    <w:rsid w:val="008C1D67"/>
    <w:rsid w:val="009F3A43"/>
    <w:rsid w:val="00A04F67"/>
    <w:rsid w:val="00A71CFC"/>
    <w:rsid w:val="00AB603B"/>
    <w:rsid w:val="00C84567"/>
    <w:rsid w:val="00DA3EA4"/>
    <w:rsid w:val="00E35A0F"/>
    <w:rsid w:val="012E39CD"/>
    <w:rsid w:val="028210C2"/>
    <w:rsid w:val="02B26334"/>
    <w:rsid w:val="030D744A"/>
    <w:rsid w:val="04985096"/>
    <w:rsid w:val="05B3482A"/>
    <w:rsid w:val="06732C01"/>
    <w:rsid w:val="068F31E4"/>
    <w:rsid w:val="06D72311"/>
    <w:rsid w:val="06E9778C"/>
    <w:rsid w:val="0721435E"/>
    <w:rsid w:val="08B929FA"/>
    <w:rsid w:val="09555141"/>
    <w:rsid w:val="0A556C30"/>
    <w:rsid w:val="0A6B4B57"/>
    <w:rsid w:val="0B647FB4"/>
    <w:rsid w:val="0B96550A"/>
    <w:rsid w:val="0BD82DD1"/>
    <w:rsid w:val="0BD95240"/>
    <w:rsid w:val="0E1461CE"/>
    <w:rsid w:val="0EE54DBD"/>
    <w:rsid w:val="0F046C6C"/>
    <w:rsid w:val="10B51F29"/>
    <w:rsid w:val="110B435C"/>
    <w:rsid w:val="11143223"/>
    <w:rsid w:val="127D16F5"/>
    <w:rsid w:val="134D33F6"/>
    <w:rsid w:val="136815D4"/>
    <w:rsid w:val="142D4D63"/>
    <w:rsid w:val="14355B94"/>
    <w:rsid w:val="14416523"/>
    <w:rsid w:val="14686AD4"/>
    <w:rsid w:val="154C4826"/>
    <w:rsid w:val="15606B8E"/>
    <w:rsid w:val="15682EE4"/>
    <w:rsid w:val="163313E9"/>
    <w:rsid w:val="16863562"/>
    <w:rsid w:val="17D10535"/>
    <w:rsid w:val="180372FA"/>
    <w:rsid w:val="183F5860"/>
    <w:rsid w:val="187B59D3"/>
    <w:rsid w:val="1932293A"/>
    <w:rsid w:val="19E253AA"/>
    <w:rsid w:val="1AAB7820"/>
    <w:rsid w:val="1C303C32"/>
    <w:rsid w:val="1C4D4E9F"/>
    <w:rsid w:val="1DC82F4E"/>
    <w:rsid w:val="1DE31113"/>
    <w:rsid w:val="1E0F7FFF"/>
    <w:rsid w:val="1EA95186"/>
    <w:rsid w:val="1F277EE6"/>
    <w:rsid w:val="1FC600A8"/>
    <w:rsid w:val="200E7090"/>
    <w:rsid w:val="20F0129C"/>
    <w:rsid w:val="21781B20"/>
    <w:rsid w:val="21AA29F0"/>
    <w:rsid w:val="228A60D4"/>
    <w:rsid w:val="265B5733"/>
    <w:rsid w:val="275B3744"/>
    <w:rsid w:val="28420F6C"/>
    <w:rsid w:val="285E6473"/>
    <w:rsid w:val="288F5C32"/>
    <w:rsid w:val="29DC76DE"/>
    <w:rsid w:val="29EA2E4C"/>
    <w:rsid w:val="2A9451E2"/>
    <w:rsid w:val="2AC06BD2"/>
    <w:rsid w:val="2B4F6B86"/>
    <w:rsid w:val="2CD35EFB"/>
    <w:rsid w:val="2CE15EFF"/>
    <w:rsid w:val="2D192CB9"/>
    <w:rsid w:val="2D5C59B1"/>
    <w:rsid w:val="2DB105E3"/>
    <w:rsid w:val="2E955C16"/>
    <w:rsid w:val="2EF32631"/>
    <w:rsid w:val="2F2569CF"/>
    <w:rsid w:val="2F9377B8"/>
    <w:rsid w:val="301D49B2"/>
    <w:rsid w:val="30284A3E"/>
    <w:rsid w:val="304F2BC1"/>
    <w:rsid w:val="309664A6"/>
    <w:rsid w:val="31FD7307"/>
    <w:rsid w:val="32232033"/>
    <w:rsid w:val="32BF027F"/>
    <w:rsid w:val="338212D3"/>
    <w:rsid w:val="35057C81"/>
    <w:rsid w:val="359E6477"/>
    <w:rsid w:val="35CF4ABA"/>
    <w:rsid w:val="361759B7"/>
    <w:rsid w:val="36404C30"/>
    <w:rsid w:val="36AC78AC"/>
    <w:rsid w:val="36DE514D"/>
    <w:rsid w:val="37902F3D"/>
    <w:rsid w:val="397E09A0"/>
    <w:rsid w:val="3B27305E"/>
    <w:rsid w:val="3C087A94"/>
    <w:rsid w:val="3CC574D0"/>
    <w:rsid w:val="3D461156"/>
    <w:rsid w:val="3D6270B0"/>
    <w:rsid w:val="3E802060"/>
    <w:rsid w:val="3EBD116E"/>
    <w:rsid w:val="3F0655D5"/>
    <w:rsid w:val="3F7F58A1"/>
    <w:rsid w:val="40A0432B"/>
    <w:rsid w:val="40A17498"/>
    <w:rsid w:val="42827E44"/>
    <w:rsid w:val="44497C48"/>
    <w:rsid w:val="44815700"/>
    <w:rsid w:val="45486444"/>
    <w:rsid w:val="4564141B"/>
    <w:rsid w:val="458216CB"/>
    <w:rsid w:val="463073E3"/>
    <w:rsid w:val="47577723"/>
    <w:rsid w:val="490F31F4"/>
    <w:rsid w:val="496E7CCA"/>
    <w:rsid w:val="49BA0013"/>
    <w:rsid w:val="4BDE297C"/>
    <w:rsid w:val="4D34415B"/>
    <w:rsid w:val="4D9D204E"/>
    <w:rsid w:val="4DC45BF4"/>
    <w:rsid w:val="4DD457C3"/>
    <w:rsid w:val="4E36485E"/>
    <w:rsid w:val="4E5A3094"/>
    <w:rsid w:val="4EF64032"/>
    <w:rsid w:val="4FAD1559"/>
    <w:rsid w:val="5142397C"/>
    <w:rsid w:val="51F405B0"/>
    <w:rsid w:val="51F8470D"/>
    <w:rsid w:val="52045E30"/>
    <w:rsid w:val="52716209"/>
    <w:rsid w:val="52A3556E"/>
    <w:rsid w:val="52B22E46"/>
    <w:rsid w:val="52E27B4B"/>
    <w:rsid w:val="538C1103"/>
    <w:rsid w:val="5509578C"/>
    <w:rsid w:val="555B1A71"/>
    <w:rsid w:val="56D43034"/>
    <w:rsid w:val="575876D5"/>
    <w:rsid w:val="57D7381E"/>
    <w:rsid w:val="582B68EB"/>
    <w:rsid w:val="5846624A"/>
    <w:rsid w:val="597E4411"/>
    <w:rsid w:val="59DE5FC5"/>
    <w:rsid w:val="5AB3450A"/>
    <w:rsid w:val="5AEC00A2"/>
    <w:rsid w:val="5BE42F1B"/>
    <w:rsid w:val="5C165D4E"/>
    <w:rsid w:val="5C52637A"/>
    <w:rsid w:val="5C697003"/>
    <w:rsid w:val="5CA009E6"/>
    <w:rsid w:val="5CAB628D"/>
    <w:rsid w:val="5D0508BF"/>
    <w:rsid w:val="5D307EB9"/>
    <w:rsid w:val="5D67366F"/>
    <w:rsid w:val="5D8B0195"/>
    <w:rsid w:val="5F8F547E"/>
    <w:rsid w:val="5F9F5069"/>
    <w:rsid w:val="62AA444E"/>
    <w:rsid w:val="63327B1F"/>
    <w:rsid w:val="63BC1C4A"/>
    <w:rsid w:val="63BF2FE8"/>
    <w:rsid w:val="63C9602B"/>
    <w:rsid w:val="644F1D5B"/>
    <w:rsid w:val="650A69CF"/>
    <w:rsid w:val="658D7A37"/>
    <w:rsid w:val="66B66BA1"/>
    <w:rsid w:val="66FC1DA2"/>
    <w:rsid w:val="677B188E"/>
    <w:rsid w:val="67FE7DD1"/>
    <w:rsid w:val="68495290"/>
    <w:rsid w:val="68A67CB9"/>
    <w:rsid w:val="695009CB"/>
    <w:rsid w:val="695B7698"/>
    <w:rsid w:val="69A151BD"/>
    <w:rsid w:val="6A4F5648"/>
    <w:rsid w:val="6B03337C"/>
    <w:rsid w:val="6B2046EE"/>
    <w:rsid w:val="6D460C20"/>
    <w:rsid w:val="6D8D4198"/>
    <w:rsid w:val="6DD43796"/>
    <w:rsid w:val="6E0D4923"/>
    <w:rsid w:val="6E3179A5"/>
    <w:rsid w:val="6F8A5636"/>
    <w:rsid w:val="711079D4"/>
    <w:rsid w:val="71774E9C"/>
    <w:rsid w:val="718843B3"/>
    <w:rsid w:val="71BF4F73"/>
    <w:rsid w:val="72A7247D"/>
    <w:rsid w:val="72DE318F"/>
    <w:rsid w:val="72E762D3"/>
    <w:rsid w:val="74807D1C"/>
    <w:rsid w:val="75617DAF"/>
    <w:rsid w:val="75671C9B"/>
    <w:rsid w:val="7568482A"/>
    <w:rsid w:val="759F3E31"/>
    <w:rsid w:val="767F49F8"/>
    <w:rsid w:val="76B50A46"/>
    <w:rsid w:val="78424BD7"/>
    <w:rsid w:val="7AC5503A"/>
    <w:rsid w:val="7B801265"/>
    <w:rsid w:val="7C2E528C"/>
    <w:rsid w:val="7C4D7ADB"/>
    <w:rsid w:val="7CA83B0F"/>
    <w:rsid w:val="7CC53ADB"/>
    <w:rsid w:val="7CD23B88"/>
    <w:rsid w:val="7D05312D"/>
    <w:rsid w:val="7E965F73"/>
    <w:rsid w:val="7F055A9C"/>
    <w:rsid w:val="7F362089"/>
    <w:rsid w:val="7F6B5D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603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B603B"/>
    <w:pPr>
      <w:spacing w:beforeAutospacing="1" w:afterAutospacing="1"/>
      <w:jc w:val="left"/>
    </w:pPr>
    <w:rPr>
      <w:rFonts w:cs="Times New Roman"/>
      <w:kern w:val="0"/>
      <w:sz w:val="24"/>
    </w:rPr>
  </w:style>
  <w:style w:type="paragraph" w:styleId="a4">
    <w:name w:val="header"/>
    <w:basedOn w:val="a"/>
    <w:link w:val="Char"/>
    <w:rsid w:val="00E35A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35A0F"/>
    <w:rPr>
      <w:rFonts w:asciiTheme="minorHAnsi" w:eastAsiaTheme="minorEastAsia" w:hAnsiTheme="minorHAnsi" w:cstheme="minorBidi"/>
      <w:kern w:val="2"/>
      <w:sz w:val="18"/>
      <w:szCs w:val="18"/>
    </w:rPr>
  </w:style>
  <w:style w:type="paragraph" w:styleId="a5">
    <w:name w:val="footer"/>
    <w:basedOn w:val="a"/>
    <w:link w:val="Char0"/>
    <w:rsid w:val="00E35A0F"/>
    <w:pPr>
      <w:tabs>
        <w:tab w:val="center" w:pos="4153"/>
        <w:tab w:val="right" w:pos="8306"/>
      </w:tabs>
      <w:snapToGrid w:val="0"/>
      <w:jc w:val="left"/>
    </w:pPr>
    <w:rPr>
      <w:sz w:val="18"/>
      <w:szCs w:val="18"/>
    </w:rPr>
  </w:style>
  <w:style w:type="character" w:customStyle="1" w:styleId="Char0">
    <w:name w:val="页脚 Char"/>
    <w:basedOn w:val="a0"/>
    <w:link w:val="a5"/>
    <w:rsid w:val="00E35A0F"/>
    <w:rPr>
      <w:rFonts w:asciiTheme="minorHAnsi" w:eastAsiaTheme="minorEastAsia" w:hAnsiTheme="minorHAnsi" w:cstheme="minorBidi"/>
      <w:kern w:val="2"/>
      <w:sz w:val="18"/>
      <w:szCs w:val="18"/>
    </w:rPr>
  </w:style>
  <w:style w:type="table" w:styleId="a6">
    <w:name w:val="Table Grid"/>
    <w:basedOn w:val="a1"/>
    <w:rsid w:val="0075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DA3EA4"/>
    <w:rPr>
      <w:sz w:val="18"/>
      <w:szCs w:val="18"/>
    </w:rPr>
  </w:style>
  <w:style w:type="character" w:customStyle="1" w:styleId="Char1">
    <w:name w:val="批注框文本 Char"/>
    <w:basedOn w:val="a0"/>
    <w:link w:val="a7"/>
    <w:rsid w:val="00DA3EA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Sunny冉冉</dc:creator>
  <cp:lastModifiedBy>刘瑶</cp:lastModifiedBy>
  <cp:revision>10</cp:revision>
  <dcterms:created xsi:type="dcterms:W3CDTF">2021-07-12T07:24:00Z</dcterms:created>
  <dcterms:modified xsi:type="dcterms:W3CDTF">2021-07-15T00:25:00Z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FDD0DD5B8E524F0C8B34F32D5BB08F62</vt:lpwstr>
  </property>
</Properties>
</file>